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D279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b/>
          <w:bCs/>
          <w:color w:val="000000" w:themeColor="text1"/>
        </w:rPr>
        <w:t>FOR IMMEDIATE RELEASE</w:t>
      </w:r>
    </w:p>
    <w:p w14:paraId="710C1BC2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color w:val="000000" w:themeColor="text1"/>
        </w:rPr>
        <w:t> </w:t>
      </w:r>
    </w:p>
    <w:p w14:paraId="0EE4E976" w14:textId="664A98CC" w:rsidR="00F35AEE" w:rsidRPr="00BE4FE3" w:rsidRDefault="00D874B8" w:rsidP="00F35AEE">
      <w:pPr>
        <w:rPr>
          <w:color w:val="000000" w:themeColor="text1"/>
        </w:rPr>
      </w:pPr>
      <w:r w:rsidRPr="00BE4FE3">
        <w:rPr>
          <w:b/>
          <w:bCs/>
          <w:color w:val="000000" w:themeColor="text1"/>
        </w:rPr>
        <w:t>MetOcean Telematics</w:t>
      </w:r>
      <w:r w:rsidR="00CA02DE" w:rsidRPr="00BE4FE3">
        <w:rPr>
          <w:color w:val="000000" w:themeColor="text1"/>
        </w:rPr>
        <w:t>®</w:t>
      </w:r>
      <w:r w:rsidRPr="00BE4FE3">
        <w:rPr>
          <w:b/>
          <w:bCs/>
          <w:color w:val="000000" w:themeColor="text1"/>
        </w:rPr>
        <w:t xml:space="preserve"> Awarded Iridium</w:t>
      </w:r>
      <w:r w:rsidR="00CA02DE" w:rsidRPr="00BE4FE3">
        <w:rPr>
          <w:color w:val="000000" w:themeColor="text1"/>
        </w:rPr>
        <w:t>®</w:t>
      </w:r>
      <w:r w:rsidRPr="00BE4FE3">
        <w:rPr>
          <w:b/>
          <w:bCs/>
          <w:color w:val="000000" w:themeColor="text1"/>
        </w:rPr>
        <w:t xml:space="preserve"> Satellite Services Contract</w:t>
      </w:r>
      <w:r w:rsidR="00F35AEE" w:rsidRPr="00BE4FE3">
        <w:rPr>
          <w:b/>
          <w:bCs/>
          <w:color w:val="000000" w:themeColor="text1"/>
        </w:rPr>
        <w:t> </w:t>
      </w:r>
      <w:r w:rsidR="00CA02DE" w:rsidRPr="00BE4FE3">
        <w:rPr>
          <w:b/>
          <w:bCs/>
          <w:color w:val="000000" w:themeColor="text1"/>
        </w:rPr>
        <w:t>by Government of Canada</w:t>
      </w:r>
    </w:p>
    <w:p w14:paraId="3010C51E" w14:textId="77777777" w:rsidR="00D874B8" w:rsidRPr="00BE4FE3" w:rsidRDefault="00D874B8" w:rsidP="00F35AEE">
      <w:pPr>
        <w:rPr>
          <w:color w:val="000000" w:themeColor="text1"/>
        </w:rPr>
      </w:pPr>
    </w:p>
    <w:p w14:paraId="18959DB6" w14:textId="302C47C1" w:rsidR="00D874B8" w:rsidRPr="00BE4FE3" w:rsidRDefault="00CA02DE" w:rsidP="00B3283B">
      <w:pPr>
        <w:jc w:val="both"/>
        <w:rPr>
          <w:color w:val="000000" w:themeColor="text1"/>
        </w:rPr>
      </w:pPr>
      <w:r w:rsidRPr="00BE4FE3">
        <w:rPr>
          <w:b/>
          <w:bCs/>
          <w:color w:val="000000" w:themeColor="text1"/>
        </w:rPr>
        <w:t xml:space="preserve">Dartmouth, </w:t>
      </w:r>
      <w:r w:rsidRPr="00BE4FE3">
        <w:rPr>
          <w:rStyle w:val="Strong"/>
          <w:color w:val="000000" w:themeColor="text1"/>
        </w:rPr>
        <w:t>Nova Scotia</w:t>
      </w:r>
      <w:r w:rsidRPr="00BE4FE3">
        <w:rPr>
          <w:b/>
          <w:bCs/>
          <w:color w:val="000000" w:themeColor="text1"/>
        </w:rPr>
        <w:t xml:space="preserve"> (</w:t>
      </w:r>
      <w:r w:rsidR="009608A4">
        <w:rPr>
          <w:rStyle w:val="Strong"/>
          <w:color w:val="000000" w:themeColor="text1"/>
        </w:rPr>
        <w:t xml:space="preserve">September </w:t>
      </w:r>
      <w:r w:rsidR="00741A2A">
        <w:rPr>
          <w:rStyle w:val="Strong"/>
          <w:color w:val="000000" w:themeColor="text1"/>
        </w:rPr>
        <w:t>9</w:t>
      </w:r>
      <w:r w:rsidR="00D874B8" w:rsidRPr="00BE4FE3">
        <w:rPr>
          <w:rStyle w:val="Strong"/>
          <w:color w:val="000000" w:themeColor="text1"/>
        </w:rPr>
        <w:t>, 2025)</w:t>
      </w:r>
      <w:r w:rsidR="00D874B8" w:rsidRPr="00BE4FE3">
        <w:rPr>
          <w:color w:val="000000" w:themeColor="text1"/>
        </w:rPr>
        <w:t xml:space="preserve"> – </w:t>
      </w:r>
      <w:r w:rsidR="00D874B8" w:rsidRPr="009608A4">
        <w:t>MetOcean Telematics is proud to announce</w:t>
      </w:r>
      <w:r w:rsidR="00611A68" w:rsidRPr="009608A4">
        <w:t xml:space="preserve"> that we have been awarded a landmark contract with the Government of Canada through a competitive bidding process to provide Iridium satellite services and hardware.</w:t>
      </w:r>
      <w:r w:rsidR="00D874B8" w:rsidRPr="009608A4">
        <w:t xml:space="preserve"> </w:t>
      </w:r>
      <w:r w:rsidR="00611A68">
        <w:rPr>
          <w:color w:val="000000" w:themeColor="text1"/>
        </w:rPr>
        <w:t>The contract will support a range of different land and maritime applications.</w:t>
      </w:r>
      <w:r w:rsidR="009608A4">
        <w:rPr>
          <w:color w:val="000000" w:themeColor="text1"/>
        </w:rPr>
        <w:t xml:space="preserve"> </w:t>
      </w:r>
      <w:r w:rsidR="007D70A1" w:rsidRPr="00BE4FE3">
        <w:rPr>
          <w:color w:val="000000" w:themeColor="text1"/>
        </w:rPr>
        <w:t xml:space="preserve">Administered </w:t>
      </w:r>
      <w:r w:rsidR="00D874B8" w:rsidRPr="00BE4FE3">
        <w:rPr>
          <w:color w:val="000000" w:themeColor="text1"/>
        </w:rPr>
        <w:t xml:space="preserve">by Shared Services Canada (SSC), </w:t>
      </w:r>
      <w:r w:rsidR="007D70A1" w:rsidRPr="00BE4FE3">
        <w:rPr>
          <w:color w:val="000000" w:themeColor="text1"/>
        </w:rPr>
        <w:t xml:space="preserve">the agreement </w:t>
      </w:r>
      <w:r w:rsidR="00D874B8" w:rsidRPr="00BE4FE3">
        <w:rPr>
          <w:color w:val="000000" w:themeColor="text1"/>
        </w:rPr>
        <w:t>establishes MetOcean as</w:t>
      </w:r>
      <w:r w:rsidR="00CE4176" w:rsidRPr="00BE4FE3">
        <w:rPr>
          <w:color w:val="000000" w:themeColor="text1"/>
        </w:rPr>
        <w:t xml:space="preserve"> a</w:t>
      </w:r>
      <w:r w:rsidR="00611A68">
        <w:rPr>
          <w:color w:val="000000" w:themeColor="text1"/>
        </w:rPr>
        <w:t>n important</w:t>
      </w:r>
      <w:r w:rsidR="001F7920">
        <w:rPr>
          <w:color w:val="000000" w:themeColor="text1"/>
        </w:rPr>
        <w:t xml:space="preserve"> </w:t>
      </w:r>
      <w:r w:rsidR="00D874B8" w:rsidRPr="00BE4FE3">
        <w:rPr>
          <w:color w:val="000000" w:themeColor="text1"/>
        </w:rPr>
        <w:t xml:space="preserve">supplier of Iridium communications capabilities for </w:t>
      </w:r>
      <w:r w:rsidR="00073522" w:rsidRPr="00BE4FE3">
        <w:rPr>
          <w:color w:val="000000" w:themeColor="text1"/>
        </w:rPr>
        <w:t xml:space="preserve">all </w:t>
      </w:r>
      <w:r w:rsidR="00BE4FE3">
        <w:rPr>
          <w:color w:val="000000" w:themeColor="text1"/>
        </w:rPr>
        <w:t>federal</w:t>
      </w:r>
      <w:r w:rsidR="005B6720" w:rsidRPr="00BE4FE3">
        <w:rPr>
          <w:color w:val="000000" w:themeColor="text1"/>
        </w:rPr>
        <w:t xml:space="preserve"> agencies, </w:t>
      </w:r>
      <w:r w:rsidR="00FB19B8" w:rsidRPr="00BE4FE3">
        <w:rPr>
          <w:color w:val="000000" w:themeColor="text1"/>
        </w:rPr>
        <w:t>both domestically and internationally.</w:t>
      </w:r>
      <w:r w:rsidR="00FB19B8" w:rsidRPr="00BE4FE3" w:rsidDel="007D70A1">
        <w:rPr>
          <w:color w:val="000000" w:themeColor="text1"/>
        </w:rPr>
        <w:t xml:space="preserve"> </w:t>
      </w:r>
    </w:p>
    <w:p w14:paraId="532BAA17" w14:textId="639B6383" w:rsidR="00F35AEE" w:rsidRPr="00BE4FE3" w:rsidRDefault="00F35AEE" w:rsidP="00BE4FE3">
      <w:pPr>
        <w:jc w:val="both"/>
        <w:rPr>
          <w:color w:val="000000" w:themeColor="text1"/>
        </w:rPr>
      </w:pPr>
      <w:r w:rsidRPr="00BE4FE3">
        <w:rPr>
          <w:color w:val="000000" w:themeColor="text1"/>
        </w:rPr>
        <w:t>  </w:t>
      </w:r>
    </w:p>
    <w:p w14:paraId="4D291A8F" w14:textId="1F69478F" w:rsidR="00F35AEE" w:rsidRPr="00BE4FE3" w:rsidRDefault="2D9A8EE1" w:rsidP="00CE4176">
      <w:pPr>
        <w:jc w:val="both"/>
        <w:rPr>
          <w:color w:val="000000" w:themeColor="text1"/>
        </w:rPr>
      </w:pPr>
      <w:r w:rsidRPr="00BE4FE3">
        <w:rPr>
          <w:color w:val="000000" w:themeColor="text1"/>
        </w:rPr>
        <w:t>MetOcean will supply </w:t>
      </w:r>
      <w:r w:rsidRPr="00BE4FE3">
        <w:rPr>
          <w:b/>
          <w:bCs/>
          <w:color w:val="000000" w:themeColor="text1"/>
        </w:rPr>
        <w:t xml:space="preserve">Iridium satellite </w:t>
      </w:r>
      <w:r w:rsidR="618E702C" w:rsidRPr="00BE4FE3">
        <w:rPr>
          <w:b/>
          <w:bCs/>
          <w:color w:val="000000" w:themeColor="text1"/>
        </w:rPr>
        <w:t xml:space="preserve">voice and data </w:t>
      </w:r>
      <w:r w:rsidRPr="00BE4FE3">
        <w:rPr>
          <w:b/>
          <w:bCs/>
          <w:color w:val="000000" w:themeColor="text1"/>
        </w:rPr>
        <w:t>airtime, hardware, and accessories</w:t>
      </w:r>
      <w:r w:rsidRPr="00BE4FE3">
        <w:rPr>
          <w:color w:val="000000" w:themeColor="text1"/>
        </w:rPr>
        <w:t>, including offerings from </w:t>
      </w:r>
      <w:r w:rsidR="7ECE93F8" w:rsidRPr="00BE4FE3">
        <w:rPr>
          <w:b/>
          <w:bCs/>
          <w:color w:val="000000" w:themeColor="text1"/>
        </w:rPr>
        <w:t xml:space="preserve">more than </w:t>
      </w:r>
      <w:r w:rsidRPr="00BE4FE3">
        <w:rPr>
          <w:b/>
          <w:bCs/>
          <w:color w:val="000000" w:themeColor="text1"/>
        </w:rPr>
        <w:t>30 Iridium ecosystem partners</w:t>
      </w:r>
      <w:r w:rsidRPr="00BE4FE3">
        <w:rPr>
          <w:color w:val="000000" w:themeColor="text1"/>
        </w:rPr>
        <w:t>, ensuring reliable, mission-critical communications for a wide range of government operations in even the most remote and extreme environments.</w:t>
      </w:r>
      <w:r w:rsidR="62A852EC" w:rsidRPr="00BE4FE3">
        <w:rPr>
          <w:color w:val="000000" w:themeColor="text1"/>
        </w:rPr>
        <w:t xml:space="preserve"> </w:t>
      </w:r>
      <w:r w:rsidR="00BE4FE3" w:rsidRPr="00BE4FE3">
        <w:rPr>
          <w:color w:val="000000" w:themeColor="text1"/>
        </w:rPr>
        <w:t>Services including Iridium Short Burst Data® (SBD®) and Iridium Certus® will continue to enable diverse and evolving applications across commercial, scientific, government, and defen</w:t>
      </w:r>
      <w:r w:rsidR="008176E0">
        <w:rPr>
          <w:color w:val="000000" w:themeColor="text1"/>
        </w:rPr>
        <w:t>c</w:t>
      </w:r>
      <w:r w:rsidR="00BE4FE3" w:rsidRPr="00BE4FE3">
        <w:rPr>
          <w:color w:val="000000" w:themeColor="text1"/>
        </w:rPr>
        <w:t>e sectors worldwide.</w:t>
      </w:r>
    </w:p>
    <w:p w14:paraId="3CECB07F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color w:val="000000" w:themeColor="text1"/>
        </w:rPr>
        <w:t> </w:t>
      </w:r>
    </w:p>
    <w:p w14:paraId="5F3BDC17" w14:textId="1D7C409C" w:rsidR="00F35AEE" w:rsidRPr="00BE4FE3" w:rsidRDefault="00F35AEE" w:rsidP="00CE4176">
      <w:pPr>
        <w:jc w:val="both"/>
        <w:rPr>
          <w:color w:val="000000" w:themeColor="text1"/>
        </w:rPr>
      </w:pPr>
      <w:r w:rsidRPr="00BE4FE3">
        <w:rPr>
          <w:color w:val="000000" w:themeColor="text1"/>
        </w:rPr>
        <w:t>This award marks a continued vote of confidence in MetOcean’s proven expertise and longstanding relationship with the Government of Canada. MetOcean was previously awarded a similar contract, and this new agreement reaffirms the trust and value placed in the company’s ability to deliver secure, reliable, and resilient satellite communications.</w:t>
      </w:r>
    </w:p>
    <w:p w14:paraId="16774409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color w:val="000000" w:themeColor="text1"/>
        </w:rPr>
        <w:t> </w:t>
      </w:r>
    </w:p>
    <w:p w14:paraId="7879D366" w14:textId="4D00D3C9" w:rsidR="00F35AEE" w:rsidRPr="00BE4FE3" w:rsidRDefault="00F35AEE" w:rsidP="00CE4176">
      <w:pPr>
        <w:jc w:val="both"/>
        <w:rPr>
          <w:color w:val="000000" w:themeColor="text1"/>
        </w:rPr>
      </w:pPr>
      <w:r w:rsidRPr="00BE4FE3">
        <w:rPr>
          <w:color w:val="000000" w:themeColor="text1"/>
        </w:rPr>
        <w:t>“We’ve proudly supported the Government of Canada with Iridium services for more than a decade</w:t>
      </w:r>
      <w:r w:rsidR="00CE4176" w:rsidRPr="00BE4FE3">
        <w:rPr>
          <w:color w:val="000000" w:themeColor="text1"/>
        </w:rPr>
        <w:t xml:space="preserve"> now</w:t>
      </w:r>
      <w:r w:rsidRPr="00BE4FE3">
        <w:rPr>
          <w:color w:val="000000" w:themeColor="text1"/>
        </w:rPr>
        <w:t>,” said </w:t>
      </w:r>
      <w:r w:rsidRPr="00BE4FE3">
        <w:rPr>
          <w:b/>
          <w:bCs/>
          <w:color w:val="000000" w:themeColor="text1"/>
        </w:rPr>
        <w:t>Tony Chedrawy</w:t>
      </w:r>
      <w:r w:rsidRPr="00BE4FE3">
        <w:rPr>
          <w:color w:val="000000" w:themeColor="text1"/>
        </w:rPr>
        <w:t xml:space="preserve">, CEO of MetOcean Telematics. “To be </w:t>
      </w:r>
      <w:r w:rsidR="00611A68">
        <w:rPr>
          <w:color w:val="000000" w:themeColor="text1"/>
        </w:rPr>
        <w:t xml:space="preserve">awarded </w:t>
      </w:r>
      <w:r w:rsidRPr="00BE4FE3">
        <w:rPr>
          <w:color w:val="000000" w:themeColor="text1"/>
        </w:rPr>
        <w:t xml:space="preserve">a critical contract </w:t>
      </w:r>
      <w:r w:rsidR="00C86333">
        <w:rPr>
          <w:color w:val="000000" w:themeColor="text1"/>
        </w:rPr>
        <w:t xml:space="preserve">once again with the Government of Canada </w:t>
      </w:r>
      <w:r w:rsidRPr="00BE4FE3">
        <w:rPr>
          <w:color w:val="000000" w:themeColor="text1"/>
        </w:rPr>
        <w:t>is a tremendous honour, and a testament to the strength of our team, our technology, and our commitment to Canadian federal operations at home and internationally.”</w:t>
      </w:r>
    </w:p>
    <w:p w14:paraId="1CC1520A" w14:textId="77777777" w:rsidR="005922B1" w:rsidRPr="00BE4FE3" w:rsidRDefault="005922B1" w:rsidP="00F35AEE">
      <w:pPr>
        <w:rPr>
          <w:color w:val="000000" w:themeColor="text1"/>
        </w:rPr>
      </w:pPr>
    </w:p>
    <w:p w14:paraId="07E9CF09" w14:textId="75C02BB4" w:rsidR="00676927" w:rsidRPr="00BE4FE3" w:rsidRDefault="7ECE93F8" w:rsidP="2B581E09">
      <w:pPr>
        <w:rPr>
          <w:color w:val="000000" w:themeColor="text1"/>
          <w:lang w:val="en-US"/>
        </w:rPr>
      </w:pPr>
      <w:r w:rsidRPr="00BE4FE3">
        <w:rPr>
          <w:color w:val="000000" w:themeColor="text1"/>
          <w:lang w:val="en-US"/>
        </w:rPr>
        <w:t xml:space="preserve">“Congratulations to the MetOcean team for once again winning this important contract,” said </w:t>
      </w:r>
      <w:r w:rsidRPr="00741A2A">
        <w:rPr>
          <w:b/>
          <w:bCs/>
          <w:color w:val="000000" w:themeColor="text1"/>
          <w:lang w:val="en-US"/>
        </w:rPr>
        <w:t>Tim Last</w:t>
      </w:r>
      <w:r w:rsidRPr="00BE4FE3">
        <w:rPr>
          <w:color w:val="000000" w:themeColor="text1"/>
          <w:lang w:val="en-US"/>
        </w:rPr>
        <w:t xml:space="preserve">, </w:t>
      </w:r>
      <w:r w:rsidR="00741A2A">
        <w:rPr>
          <w:color w:val="000000" w:themeColor="text1"/>
          <w:lang w:val="en-US"/>
        </w:rPr>
        <w:t>E</w:t>
      </w:r>
      <w:r w:rsidRPr="00BE4FE3">
        <w:rPr>
          <w:color w:val="000000" w:themeColor="text1"/>
          <w:lang w:val="en-US"/>
        </w:rPr>
        <w:t xml:space="preserve">xecutive </w:t>
      </w:r>
      <w:r w:rsidR="00741A2A">
        <w:rPr>
          <w:color w:val="000000" w:themeColor="text1"/>
          <w:lang w:val="en-US"/>
        </w:rPr>
        <w:t>V</w:t>
      </w:r>
      <w:r w:rsidRPr="00BE4FE3">
        <w:rPr>
          <w:color w:val="000000" w:themeColor="text1"/>
          <w:lang w:val="en-US"/>
        </w:rPr>
        <w:t xml:space="preserve">ice </w:t>
      </w:r>
      <w:r w:rsidR="00741A2A">
        <w:rPr>
          <w:color w:val="000000" w:themeColor="text1"/>
          <w:lang w:val="en-US"/>
        </w:rPr>
        <w:t>P</w:t>
      </w:r>
      <w:r w:rsidRPr="00BE4FE3">
        <w:rPr>
          <w:color w:val="000000" w:themeColor="text1"/>
          <w:lang w:val="en-US"/>
        </w:rPr>
        <w:t xml:space="preserve">resident, Sales and Marketing, Iridium. “Iridium </w:t>
      </w:r>
      <w:r w:rsidR="00BE4FE3" w:rsidRPr="00BE4FE3">
        <w:rPr>
          <w:color w:val="000000" w:themeColor="text1"/>
          <w:lang w:val="en-US"/>
        </w:rPr>
        <w:t xml:space="preserve">Connected™ </w:t>
      </w:r>
      <w:r w:rsidRPr="00BE4FE3">
        <w:rPr>
          <w:color w:val="000000" w:themeColor="text1"/>
          <w:lang w:val="en-US"/>
        </w:rPr>
        <w:t>devices from MetOcean provide the Canadian government with weather-resilient L-band connectivity on land, sea, and in the air. Our longtime collaboration will continue to en</w:t>
      </w:r>
      <w:r w:rsidR="3E46A733" w:rsidRPr="00BE4FE3">
        <w:rPr>
          <w:color w:val="000000" w:themeColor="text1"/>
          <w:lang w:val="en-US"/>
        </w:rPr>
        <w:t>able</w:t>
      </w:r>
      <w:r w:rsidRPr="00BE4FE3">
        <w:rPr>
          <w:color w:val="000000" w:themeColor="text1"/>
          <w:lang w:val="en-US"/>
        </w:rPr>
        <w:t xml:space="preserve"> communication when it matters most—in Ottawa, above the Arctic Circle, or abroad.” </w:t>
      </w:r>
    </w:p>
    <w:p w14:paraId="74AFF0DB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color w:val="000000" w:themeColor="text1"/>
        </w:rPr>
        <w:t> </w:t>
      </w:r>
    </w:p>
    <w:p w14:paraId="1CB7E4B1" w14:textId="34F4EACC" w:rsidR="00F35AEE" w:rsidRPr="00BE4FE3" w:rsidRDefault="2D9A8EE1" w:rsidP="00CE4176">
      <w:pPr>
        <w:jc w:val="both"/>
        <w:rPr>
          <w:color w:val="000000" w:themeColor="text1"/>
        </w:rPr>
      </w:pPr>
      <w:r w:rsidRPr="00BE4FE3">
        <w:rPr>
          <w:color w:val="000000" w:themeColor="text1"/>
        </w:rPr>
        <w:t xml:space="preserve">The Iridium </w:t>
      </w:r>
      <w:r w:rsidR="1BB4FEB6" w:rsidRPr="00BE4FE3">
        <w:rPr>
          <w:color w:val="000000" w:themeColor="text1"/>
        </w:rPr>
        <w:t xml:space="preserve">satellite </w:t>
      </w:r>
      <w:r w:rsidRPr="00BE4FE3">
        <w:rPr>
          <w:color w:val="000000" w:themeColor="text1"/>
        </w:rPr>
        <w:t>network</w:t>
      </w:r>
      <w:r w:rsidR="1BB4FEB6" w:rsidRPr="00BE4FE3">
        <w:rPr>
          <w:color w:val="000000" w:themeColor="text1"/>
        </w:rPr>
        <w:t xml:space="preserve"> </w:t>
      </w:r>
      <w:r w:rsidRPr="00BE4FE3">
        <w:rPr>
          <w:color w:val="000000" w:themeColor="text1"/>
        </w:rPr>
        <w:t>offer</w:t>
      </w:r>
      <w:r w:rsidR="1BB4FEB6" w:rsidRPr="00BE4FE3">
        <w:rPr>
          <w:color w:val="000000" w:themeColor="text1"/>
        </w:rPr>
        <w:t>s</w:t>
      </w:r>
      <w:r w:rsidRPr="00BE4FE3">
        <w:rPr>
          <w:color w:val="000000" w:themeColor="text1"/>
        </w:rPr>
        <w:t> </w:t>
      </w:r>
      <w:r w:rsidR="275D08DA" w:rsidRPr="00BE4FE3">
        <w:rPr>
          <w:b/>
          <w:bCs/>
          <w:color w:val="000000" w:themeColor="text1"/>
        </w:rPr>
        <w:t>truly</w:t>
      </w:r>
      <w:r w:rsidRPr="00BE4FE3">
        <w:rPr>
          <w:b/>
          <w:bCs/>
          <w:color w:val="000000" w:themeColor="text1"/>
        </w:rPr>
        <w:t xml:space="preserve"> global coverage</w:t>
      </w:r>
      <w:r w:rsidRPr="00BE4FE3">
        <w:rPr>
          <w:color w:val="000000" w:themeColor="text1"/>
        </w:rPr>
        <w:t xml:space="preserve">, including the polar regions, making it uniquely suited to Canada’s expansive and diverse geography. From Arctic patrols to international peacekeeping, </w:t>
      </w:r>
      <w:r w:rsidR="48BA6FA1" w:rsidRPr="00BE4FE3">
        <w:rPr>
          <w:color w:val="000000" w:themeColor="text1"/>
        </w:rPr>
        <w:t xml:space="preserve">the </w:t>
      </w:r>
      <w:r w:rsidRPr="00BE4FE3">
        <w:rPr>
          <w:color w:val="000000" w:themeColor="text1"/>
        </w:rPr>
        <w:t>Iridium</w:t>
      </w:r>
      <w:r w:rsidR="1852E417" w:rsidRPr="00BE4FE3">
        <w:rPr>
          <w:color w:val="000000" w:themeColor="text1"/>
        </w:rPr>
        <w:t xml:space="preserve"> </w:t>
      </w:r>
      <w:r w:rsidR="00BE4FE3" w:rsidRPr="00BE4FE3">
        <w:rPr>
          <w:color w:val="000000" w:themeColor="text1"/>
        </w:rPr>
        <w:t>network keeps</w:t>
      </w:r>
      <w:r w:rsidRPr="00BE4FE3">
        <w:rPr>
          <w:color w:val="000000" w:themeColor="text1"/>
        </w:rPr>
        <w:t xml:space="preserve"> Canadian government teams connected</w:t>
      </w:r>
      <w:r w:rsidR="1BB4FEB6" w:rsidRPr="00BE4FE3">
        <w:rPr>
          <w:color w:val="000000" w:themeColor="text1"/>
        </w:rPr>
        <w:t>.</w:t>
      </w:r>
    </w:p>
    <w:p w14:paraId="55CD19C4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color w:val="000000" w:themeColor="text1"/>
        </w:rPr>
        <w:t> </w:t>
      </w:r>
    </w:p>
    <w:p w14:paraId="562E2394" w14:textId="6673C120" w:rsidR="00F35AEE" w:rsidRPr="00BE4FE3" w:rsidRDefault="00F35AEE" w:rsidP="00BE4FE3">
      <w:pPr>
        <w:jc w:val="both"/>
        <w:rPr>
          <w:b/>
          <w:bCs/>
          <w:color w:val="000000" w:themeColor="text1"/>
        </w:rPr>
      </w:pPr>
      <w:r w:rsidRPr="00BE4FE3">
        <w:rPr>
          <w:color w:val="000000" w:themeColor="text1"/>
        </w:rPr>
        <w:t xml:space="preserve">This new contract further strengthens MetOcean’s position as a global leader in satellite communication services, particularly within </w:t>
      </w:r>
      <w:r w:rsidR="0072692F" w:rsidRPr="00BE4FE3">
        <w:rPr>
          <w:color w:val="000000" w:themeColor="text1"/>
        </w:rPr>
        <w:t>defen</w:t>
      </w:r>
      <w:r w:rsidR="0072692F">
        <w:rPr>
          <w:color w:val="000000" w:themeColor="text1"/>
        </w:rPr>
        <w:t>c</w:t>
      </w:r>
      <w:r w:rsidR="0072692F" w:rsidRPr="00BE4FE3">
        <w:rPr>
          <w:color w:val="000000" w:themeColor="text1"/>
        </w:rPr>
        <w:t xml:space="preserve">e </w:t>
      </w:r>
      <w:r w:rsidR="005922B1" w:rsidRPr="00BE4FE3">
        <w:rPr>
          <w:color w:val="000000" w:themeColor="text1"/>
        </w:rPr>
        <w:t>sector</w:t>
      </w:r>
      <w:r w:rsidRPr="00BE4FE3">
        <w:rPr>
          <w:color w:val="000000" w:themeColor="text1"/>
        </w:rPr>
        <w:t xml:space="preserve"> and </w:t>
      </w:r>
      <w:r w:rsidR="005922B1" w:rsidRPr="00BE4FE3">
        <w:rPr>
          <w:color w:val="000000" w:themeColor="text1"/>
        </w:rPr>
        <w:t>the growing emphasis on supporting IoT deployments and remote operations.</w:t>
      </w:r>
    </w:p>
    <w:p w14:paraId="2DB975BB" w14:textId="77777777" w:rsidR="00BE4FE3" w:rsidRDefault="00BE4FE3" w:rsidP="00CE4176">
      <w:pPr>
        <w:jc w:val="both"/>
        <w:rPr>
          <w:b/>
          <w:bCs/>
          <w:color w:val="000000" w:themeColor="text1"/>
        </w:rPr>
      </w:pPr>
    </w:p>
    <w:p w14:paraId="4D8AF334" w14:textId="77777777" w:rsidR="00BE4FE3" w:rsidRDefault="00BE4FE3" w:rsidP="00CE4176">
      <w:pPr>
        <w:jc w:val="both"/>
        <w:rPr>
          <w:b/>
          <w:bCs/>
          <w:color w:val="000000" w:themeColor="text1"/>
        </w:rPr>
      </w:pPr>
    </w:p>
    <w:p w14:paraId="681E63E9" w14:textId="2F6840CE" w:rsidR="00CE4176" w:rsidRPr="00BE4FE3" w:rsidRDefault="00F35AEE" w:rsidP="00CE4176">
      <w:pPr>
        <w:jc w:val="both"/>
        <w:rPr>
          <w:b/>
          <w:bCs/>
          <w:color w:val="000000" w:themeColor="text1"/>
        </w:rPr>
      </w:pPr>
      <w:r w:rsidRPr="00BE4FE3">
        <w:rPr>
          <w:b/>
          <w:bCs/>
          <w:color w:val="000000" w:themeColor="text1"/>
        </w:rPr>
        <w:t>About MetOcean Telematics</w:t>
      </w:r>
    </w:p>
    <w:p w14:paraId="50FCFF79" w14:textId="77777777" w:rsidR="00741A2A" w:rsidRDefault="00F35AEE" w:rsidP="00CE4176">
      <w:pPr>
        <w:jc w:val="both"/>
        <w:rPr>
          <w:color w:val="000000" w:themeColor="text1"/>
        </w:rPr>
      </w:pPr>
      <w:r w:rsidRPr="7CA3A52F">
        <w:rPr>
          <w:color w:val="000000" w:themeColor="text1"/>
        </w:rPr>
        <w:t xml:space="preserve">Headquartered in Dartmouth, Nova Scotia, MetOcean Telematics designs and manufactures industry-leading telematics and remote monitoring systems for military, environmental, IoT, and commercial </w:t>
      </w:r>
      <w:r w:rsidR="005922B1" w:rsidRPr="7CA3A52F">
        <w:rPr>
          <w:color w:val="000000" w:themeColor="text1"/>
        </w:rPr>
        <w:t xml:space="preserve">SatCom </w:t>
      </w:r>
      <w:r w:rsidRPr="7CA3A52F">
        <w:rPr>
          <w:color w:val="000000" w:themeColor="text1"/>
        </w:rPr>
        <w:t xml:space="preserve">markets. A leading global Iridium Satellite </w:t>
      </w:r>
      <w:r w:rsidR="2D110474" w:rsidRPr="7CA3A52F">
        <w:rPr>
          <w:color w:val="000000" w:themeColor="text1"/>
        </w:rPr>
        <w:t>Value Added</w:t>
      </w:r>
      <w:r w:rsidRPr="7CA3A52F">
        <w:rPr>
          <w:color w:val="000000" w:themeColor="text1"/>
        </w:rPr>
        <w:t xml:space="preserve"> Reseller and Manufacturer, MetOcean provides innovative hardware, airtime services, and full lifecycle support for mission-critical and IoT</w:t>
      </w:r>
      <w:r w:rsidR="00741A2A">
        <w:rPr>
          <w:color w:val="000000" w:themeColor="text1"/>
        </w:rPr>
        <w:t xml:space="preserve"> </w:t>
      </w:r>
      <w:r w:rsidRPr="7CA3A52F">
        <w:rPr>
          <w:color w:val="000000" w:themeColor="text1"/>
        </w:rPr>
        <w:t>driven communications around the world.</w:t>
      </w:r>
    </w:p>
    <w:p w14:paraId="74A918ED" w14:textId="279D1A0C" w:rsidR="00F35AEE" w:rsidRPr="00BE4FE3" w:rsidRDefault="00F35AEE" w:rsidP="00CE4176">
      <w:pPr>
        <w:jc w:val="both"/>
        <w:rPr>
          <w:color w:val="000000" w:themeColor="text1"/>
        </w:rPr>
      </w:pPr>
      <w:r w:rsidRPr="7CA3A52F">
        <w:rPr>
          <w:b/>
          <w:bCs/>
          <w:color w:val="000000" w:themeColor="text1"/>
        </w:rPr>
        <w:t>Empowering Data Connectivity – Everywhere.</w:t>
      </w:r>
    </w:p>
    <w:p w14:paraId="162E3A34" w14:textId="77777777" w:rsidR="00F35AEE" w:rsidRPr="00BE4FE3" w:rsidRDefault="00F35AEE" w:rsidP="00F35AEE">
      <w:pPr>
        <w:rPr>
          <w:color w:val="000000" w:themeColor="text1"/>
        </w:rPr>
      </w:pPr>
      <w:r w:rsidRPr="00BE4FE3">
        <w:rPr>
          <w:b/>
          <w:bCs/>
          <w:color w:val="000000" w:themeColor="text1"/>
        </w:rPr>
        <w:t> </w:t>
      </w:r>
    </w:p>
    <w:p w14:paraId="452786EE" w14:textId="7EBBB416" w:rsidR="00F35AEE" w:rsidRPr="00BE4FE3" w:rsidRDefault="00F35AEE" w:rsidP="00F35AEE">
      <w:pPr>
        <w:rPr>
          <w:color w:val="000000" w:themeColor="text1"/>
        </w:rPr>
      </w:pPr>
      <w:r w:rsidRPr="00BE4FE3">
        <w:rPr>
          <w:b/>
          <w:bCs/>
          <w:color w:val="000000" w:themeColor="text1"/>
        </w:rPr>
        <w:t>For media inquiries, please contact:</w:t>
      </w:r>
      <w:r w:rsidRPr="00BE4FE3">
        <w:rPr>
          <w:color w:val="000000" w:themeColor="text1"/>
        </w:rPr>
        <w:br/>
        <w:t>Geoffrey Creighton</w:t>
      </w:r>
      <w:r w:rsidRPr="00BE4FE3">
        <w:rPr>
          <w:color w:val="000000" w:themeColor="text1"/>
        </w:rPr>
        <w:br/>
        <w:t>Director, Marketing &amp; Products</w:t>
      </w:r>
      <w:r w:rsidRPr="00BE4FE3">
        <w:rPr>
          <w:color w:val="000000" w:themeColor="text1"/>
        </w:rPr>
        <w:br/>
      </w:r>
      <w:hyperlink r:id="rId10" w:history="1">
        <w:r w:rsidRPr="00BE4FE3">
          <w:rPr>
            <w:rStyle w:val="Hyperlink"/>
            <w:color w:val="000000" w:themeColor="text1"/>
          </w:rPr>
          <w:t>+1 902 449 7508</w:t>
        </w:r>
      </w:hyperlink>
      <w:r w:rsidRPr="00BE4FE3">
        <w:rPr>
          <w:color w:val="000000" w:themeColor="text1"/>
        </w:rPr>
        <w:br/>
      </w:r>
      <w:hyperlink r:id="rId11" w:history="1">
        <w:r w:rsidRPr="00BE4FE3">
          <w:rPr>
            <w:rStyle w:val="Hyperlink"/>
            <w:color w:val="000000" w:themeColor="text1"/>
          </w:rPr>
          <w:t>gcreighton@metocean.com</w:t>
        </w:r>
      </w:hyperlink>
    </w:p>
    <w:p w14:paraId="067BAB58" w14:textId="703D2FE9" w:rsidR="00F35AEE" w:rsidRPr="00BE4FE3" w:rsidRDefault="00D874B8" w:rsidP="00F35AEE">
      <w:pPr>
        <w:rPr>
          <w:color w:val="000000" w:themeColor="text1"/>
        </w:rPr>
      </w:pPr>
      <w:hyperlink r:id="rId12" w:history="1">
        <w:r w:rsidRPr="00BE4FE3">
          <w:rPr>
            <w:rStyle w:val="Hyperlink"/>
            <w:color w:val="000000" w:themeColor="text1"/>
          </w:rPr>
          <w:t>www.metocean.com</w:t>
        </w:r>
      </w:hyperlink>
    </w:p>
    <w:p w14:paraId="46E1DC78" w14:textId="77777777" w:rsidR="006C4FF8" w:rsidRPr="00BE4FE3" w:rsidRDefault="006C4FF8">
      <w:pPr>
        <w:rPr>
          <w:color w:val="000000" w:themeColor="text1"/>
        </w:rPr>
      </w:pPr>
    </w:p>
    <w:sectPr w:rsidR="006C4FF8" w:rsidRPr="00BE4FE3" w:rsidSect="002800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76" w:right="1080" w:bottom="148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669E" w14:textId="77777777" w:rsidR="0075189C" w:rsidRDefault="0075189C" w:rsidP="00970922">
      <w:r>
        <w:separator/>
      </w:r>
    </w:p>
  </w:endnote>
  <w:endnote w:type="continuationSeparator" w:id="0">
    <w:p w14:paraId="6F937F70" w14:textId="77777777" w:rsidR="0075189C" w:rsidRDefault="0075189C" w:rsidP="00970922">
      <w:r>
        <w:continuationSeparator/>
      </w:r>
    </w:p>
  </w:endnote>
  <w:endnote w:type="continuationNotice" w:id="1">
    <w:p w14:paraId="1FA46E33" w14:textId="77777777" w:rsidR="0075189C" w:rsidRDefault="00751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59F5" w14:textId="77777777" w:rsidR="00B75216" w:rsidRDefault="00B7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margin" w:tblpXSpec="right" w:tblpY="1525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559"/>
    </w:tblGrid>
    <w:tr w:rsidR="002800B0" w:rsidRPr="00970922" w14:paraId="36C99292" w14:textId="77777777" w:rsidTr="002800B0">
      <w:tc>
        <w:tcPr>
          <w:tcW w:w="1843" w:type="dxa"/>
          <w:tcBorders>
            <w:right w:val="single" w:sz="4" w:space="0" w:color="9E2A2F"/>
          </w:tcBorders>
        </w:tcPr>
        <w:p w14:paraId="43DC3E0A" w14:textId="77777777" w:rsidR="00970922" w:rsidRPr="002800B0" w:rsidRDefault="00970922" w:rsidP="002800B0">
          <w:pPr>
            <w:rPr>
              <w:sz w:val="15"/>
              <w:szCs w:val="15"/>
            </w:rPr>
          </w:pPr>
          <w:r w:rsidRPr="002800B0">
            <w:rPr>
              <w:sz w:val="15"/>
              <w:szCs w:val="15"/>
            </w:rPr>
            <w:t>11 Thornhill Drive</w:t>
          </w:r>
        </w:p>
        <w:p w14:paraId="7344DD99" w14:textId="77777777" w:rsidR="00970922" w:rsidRPr="002800B0" w:rsidRDefault="00970922" w:rsidP="002800B0">
          <w:pPr>
            <w:rPr>
              <w:sz w:val="15"/>
              <w:szCs w:val="15"/>
            </w:rPr>
          </w:pPr>
          <w:r w:rsidRPr="002800B0">
            <w:rPr>
              <w:sz w:val="15"/>
              <w:szCs w:val="15"/>
            </w:rPr>
            <w:t>Dartmouth, Nova Scotia</w:t>
          </w:r>
        </w:p>
        <w:p w14:paraId="33F619DD" w14:textId="77777777" w:rsidR="00970922" w:rsidRPr="002800B0" w:rsidRDefault="00970922" w:rsidP="002800B0">
          <w:pPr>
            <w:rPr>
              <w:sz w:val="15"/>
              <w:szCs w:val="15"/>
            </w:rPr>
          </w:pPr>
          <w:r w:rsidRPr="002800B0">
            <w:rPr>
              <w:sz w:val="15"/>
              <w:szCs w:val="15"/>
            </w:rPr>
            <w:t>B3B 1R9 Canada</w:t>
          </w:r>
        </w:p>
      </w:tc>
      <w:tc>
        <w:tcPr>
          <w:tcW w:w="1559" w:type="dxa"/>
          <w:tcBorders>
            <w:left w:val="single" w:sz="4" w:space="0" w:color="9E2A2F"/>
          </w:tcBorders>
        </w:tcPr>
        <w:p w14:paraId="034B00B1" w14:textId="77777777" w:rsidR="00B75216" w:rsidRDefault="00970922" w:rsidP="00B75216">
          <w:pPr>
            <w:rPr>
              <w:sz w:val="15"/>
              <w:szCs w:val="15"/>
            </w:rPr>
          </w:pPr>
          <w:r w:rsidRPr="002800B0">
            <w:rPr>
              <w:sz w:val="15"/>
              <w:szCs w:val="15"/>
            </w:rPr>
            <w:t>T +1 902 468 2505</w:t>
          </w:r>
        </w:p>
        <w:p w14:paraId="6F662BC3" w14:textId="77777777" w:rsidR="00482911" w:rsidRDefault="00482911" w:rsidP="00B75216">
          <w:pPr>
            <w:rPr>
              <w:sz w:val="15"/>
              <w:szCs w:val="15"/>
            </w:rPr>
          </w:pPr>
        </w:p>
        <w:p w14:paraId="3DA9D127" w14:textId="77777777" w:rsidR="002800B0" w:rsidRPr="00B75216" w:rsidRDefault="00970922" w:rsidP="00B75216">
          <w:pPr>
            <w:rPr>
              <w:sz w:val="15"/>
              <w:szCs w:val="15"/>
            </w:rPr>
          </w:pPr>
          <w:r w:rsidRPr="002800B0">
            <w:rPr>
              <w:color w:val="9E2A2F"/>
              <w:sz w:val="15"/>
              <w:szCs w:val="15"/>
            </w:rPr>
            <w:t>metocean.com</w:t>
          </w:r>
        </w:p>
      </w:tc>
    </w:tr>
    <w:tr w:rsidR="002800B0" w:rsidRPr="00970922" w14:paraId="3E96E601" w14:textId="77777777" w:rsidTr="002800B0">
      <w:tc>
        <w:tcPr>
          <w:tcW w:w="1843" w:type="dxa"/>
        </w:tcPr>
        <w:p w14:paraId="6E08B6DD" w14:textId="77777777" w:rsidR="002800B0" w:rsidRDefault="002800B0" w:rsidP="002800B0">
          <w:pPr>
            <w:rPr>
              <w:sz w:val="16"/>
              <w:szCs w:val="16"/>
            </w:rPr>
          </w:pPr>
        </w:p>
        <w:p w14:paraId="5F5C3598" w14:textId="77777777" w:rsidR="002800B0" w:rsidRDefault="002800B0" w:rsidP="002800B0">
          <w:pPr>
            <w:rPr>
              <w:sz w:val="16"/>
              <w:szCs w:val="16"/>
            </w:rPr>
          </w:pPr>
        </w:p>
        <w:p w14:paraId="6F80E50D" w14:textId="77777777" w:rsidR="002800B0" w:rsidRDefault="002800B0" w:rsidP="002800B0">
          <w:pPr>
            <w:rPr>
              <w:sz w:val="16"/>
              <w:szCs w:val="16"/>
            </w:rPr>
          </w:pPr>
        </w:p>
        <w:p w14:paraId="3EE025F3" w14:textId="77777777" w:rsidR="002800B0" w:rsidRPr="00970922" w:rsidRDefault="002800B0" w:rsidP="002800B0">
          <w:pPr>
            <w:rPr>
              <w:sz w:val="16"/>
              <w:szCs w:val="16"/>
            </w:rPr>
          </w:pPr>
        </w:p>
      </w:tc>
      <w:tc>
        <w:tcPr>
          <w:tcW w:w="1559" w:type="dxa"/>
        </w:tcPr>
        <w:p w14:paraId="381CA947" w14:textId="77777777" w:rsidR="002800B0" w:rsidRPr="00970922" w:rsidRDefault="002800B0" w:rsidP="002800B0">
          <w:pPr>
            <w:rPr>
              <w:sz w:val="16"/>
              <w:szCs w:val="16"/>
            </w:rPr>
          </w:pPr>
        </w:p>
      </w:tc>
    </w:tr>
  </w:tbl>
  <w:p w14:paraId="3E028CB4" w14:textId="77777777" w:rsidR="00970922" w:rsidRPr="002800B0" w:rsidRDefault="00970922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96C7" w14:textId="77777777" w:rsidR="00B75216" w:rsidRDefault="00B7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D8B1" w14:textId="77777777" w:rsidR="0075189C" w:rsidRDefault="0075189C" w:rsidP="00970922">
      <w:r>
        <w:separator/>
      </w:r>
    </w:p>
  </w:footnote>
  <w:footnote w:type="continuationSeparator" w:id="0">
    <w:p w14:paraId="1B309907" w14:textId="77777777" w:rsidR="0075189C" w:rsidRDefault="0075189C" w:rsidP="00970922">
      <w:r>
        <w:continuationSeparator/>
      </w:r>
    </w:p>
  </w:footnote>
  <w:footnote w:type="continuationNotice" w:id="1">
    <w:p w14:paraId="5A53365E" w14:textId="77777777" w:rsidR="0075189C" w:rsidRDefault="00751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7F9A" w14:textId="3BD34FE4" w:rsidR="00B75216" w:rsidRDefault="00C863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ACB918" wp14:editId="1123BD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76555"/>
              <wp:effectExtent l="0" t="0" r="0" b="4445"/>
              <wp:wrapNone/>
              <wp:docPr id="1811098713" name="Text Box 2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55DCA" w14:textId="700C0A50" w:rsidR="00C86333" w:rsidRPr="00C86333" w:rsidRDefault="00C86333" w:rsidP="00C86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86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359556D8">
            <v:shapetype id="_x0000_t202" coordsize="21600,21600" o:spt="202" path="m,l,21600r21600,l21600,xe" w14:anchorId="34ACB918">
              <v:stroke joinstyle="miter"/>
              <v:path gradientshapeok="t" o:connecttype="rect"/>
            </v:shapetype>
            <v:shape id="Text Box 2" style="position:absolute;margin-left:99.4pt;margin-top:0;width:150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Non classifi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">
              <v:fill o:detectmouseclick="t"/>
              <v:textbox style="mso-fit-shape-to-text:t" inset="0,15pt,20pt,0">
                <w:txbxContent>
                  <w:p w:rsidRPr="00C86333" w:rsidR="00C86333" w:rsidP="00C86333" w:rsidRDefault="00C86333" w14:paraId="733D6831" w14:textId="700C0A50">
                    <w:pPr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86333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3F24" w14:textId="7FDB1F05" w:rsidR="002800B0" w:rsidRDefault="00C863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41FB27" wp14:editId="547AC815">
              <wp:simplePos x="6858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76555"/>
              <wp:effectExtent l="0" t="0" r="0" b="4445"/>
              <wp:wrapNone/>
              <wp:docPr id="442335074" name="Text Box 3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22131" w14:textId="63301370" w:rsidR="00C86333" w:rsidRPr="00C86333" w:rsidRDefault="00C86333" w:rsidP="00C86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86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>
          <w:pict w14:anchorId="1A2FE90D">
            <v:shapetype id="_x0000_t202" coordsize="21600,21600" o:spt="202" path="m,l,21600r21600,l21600,xe" w14:anchorId="1441FB27">
              <v:stroke joinstyle="miter"/>
              <v:path gradientshapeok="t" o:connecttype="rect"/>
            </v:shapetype>
            <v:shape id="Text Box 3" style="position:absolute;margin-left:99.4pt;margin-top:0;width:150.6pt;height:29.6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Non classifié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">
              <v:fill o:detectmouseclick="t"/>
              <v:textbox style="mso-fit-shape-to-text:t" inset="0,15pt,20pt,0">
                <w:txbxContent>
                  <w:p w:rsidRPr="00C86333" w:rsidR="00C86333" w:rsidP="00C86333" w:rsidRDefault="00C86333" w14:paraId="0B690F4B" w14:textId="63301370">
                    <w:pPr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86333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00B0">
      <w:rPr>
        <w:noProof/>
      </w:rPr>
      <w:drawing>
        <wp:anchor distT="0" distB="0" distL="114300" distR="114300" simplePos="0" relativeHeight="251658240" behindDoc="0" locked="0" layoutInCell="1" allowOverlap="1" wp14:anchorId="3F528F76" wp14:editId="5D566573">
          <wp:simplePos x="0" y="0"/>
          <wp:positionH relativeFrom="column">
            <wp:posOffset>4769779</wp:posOffset>
          </wp:positionH>
          <wp:positionV relativeFrom="paragraph">
            <wp:posOffset>6350</wp:posOffset>
          </wp:positionV>
          <wp:extent cx="1551482" cy="43942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82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51E3" w14:textId="4D4E2F22" w:rsidR="00B75216" w:rsidRDefault="00C863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730916" wp14:editId="0F44034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76555"/>
              <wp:effectExtent l="0" t="0" r="0" b="4445"/>
              <wp:wrapNone/>
              <wp:docPr id="1003990129" name="Text Box 1" descr="Unclassified |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DE819" w14:textId="2F9E01E4" w:rsidR="00C86333" w:rsidRPr="00C86333" w:rsidRDefault="00C86333" w:rsidP="00C8633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863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|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7AFAF99D">
            <v:shapetype id="_x0000_t202" coordsize="21600,21600" o:spt="202" path="m,l,21600r21600,l21600,xe" w14:anchorId="4B730916">
              <v:stroke joinstyle="miter"/>
              <v:path gradientshapeok="t" o:connecttype="rect"/>
            </v:shapetype>
            <v:shape id="Text Box 1" style="position:absolute;margin-left:99.4pt;margin-top:0;width:150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Non classifié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">
              <v:fill o:detectmouseclick="t"/>
              <v:textbox style="mso-fit-shape-to-text:t" inset="0,15pt,20pt,0">
                <w:txbxContent>
                  <w:p w:rsidRPr="00C86333" w:rsidR="00C86333" w:rsidP="00C86333" w:rsidRDefault="00C86333" w14:paraId="287A8743" w14:textId="2F9E01E4">
                    <w:pPr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86333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Unclassified |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EE"/>
    <w:rsid w:val="00001676"/>
    <w:rsid w:val="00037502"/>
    <w:rsid w:val="00073178"/>
    <w:rsid w:val="00073522"/>
    <w:rsid w:val="00081CC3"/>
    <w:rsid w:val="000A1110"/>
    <w:rsid w:val="000B3016"/>
    <w:rsid w:val="000C1F5A"/>
    <w:rsid w:val="0012184E"/>
    <w:rsid w:val="0012304B"/>
    <w:rsid w:val="00156ACA"/>
    <w:rsid w:val="001B57C8"/>
    <w:rsid w:val="001B7CBC"/>
    <w:rsid w:val="001D489F"/>
    <w:rsid w:val="001E4A2F"/>
    <w:rsid w:val="001E77BA"/>
    <w:rsid w:val="001F7920"/>
    <w:rsid w:val="00204CF1"/>
    <w:rsid w:val="00225E15"/>
    <w:rsid w:val="0025792B"/>
    <w:rsid w:val="002620DD"/>
    <w:rsid w:val="00263CCD"/>
    <w:rsid w:val="002800B0"/>
    <w:rsid w:val="002A223C"/>
    <w:rsid w:val="002F6E0F"/>
    <w:rsid w:val="00354021"/>
    <w:rsid w:val="003579C7"/>
    <w:rsid w:val="003714F9"/>
    <w:rsid w:val="00394DA2"/>
    <w:rsid w:val="003A29EC"/>
    <w:rsid w:val="003C18B1"/>
    <w:rsid w:val="00482911"/>
    <w:rsid w:val="004A2533"/>
    <w:rsid w:val="004C67B5"/>
    <w:rsid w:val="004F143F"/>
    <w:rsid w:val="005236CA"/>
    <w:rsid w:val="00540613"/>
    <w:rsid w:val="005922B1"/>
    <w:rsid w:val="005A71E9"/>
    <w:rsid w:val="005B6720"/>
    <w:rsid w:val="00606CEA"/>
    <w:rsid w:val="00611A68"/>
    <w:rsid w:val="00613D88"/>
    <w:rsid w:val="00676927"/>
    <w:rsid w:val="00677C0D"/>
    <w:rsid w:val="00690646"/>
    <w:rsid w:val="00691758"/>
    <w:rsid w:val="006C4FF8"/>
    <w:rsid w:val="006C59B2"/>
    <w:rsid w:val="006F66C8"/>
    <w:rsid w:val="0072692F"/>
    <w:rsid w:val="00727A48"/>
    <w:rsid w:val="00741A2A"/>
    <w:rsid w:val="0075189C"/>
    <w:rsid w:val="007666BB"/>
    <w:rsid w:val="00766E4E"/>
    <w:rsid w:val="007679BE"/>
    <w:rsid w:val="007B4401"/>
    <w:rsid w:val="007B657B"/>
    <w:rsid w:val="007D70A1"/>
    <w:rsid w:val="00800E66"/>
    <w:rsid w:val="008176E0"/>
    <w:rsid w:val="00837077"/>
    <w:rsid w:val="00842583"/>
    <w:rsid w:val="0085566E"/>
    <w:rsid w:val="0086704C"/>
    <w:rsid w:val="00886002"/>
    <w:rsid w:val="008977DC"/>
    <w:rsid w:val="009608A4"/>
    <w:rsid w:val="00970922"/>
    <w:rsid w:val="009B5E03"/>
    <w:rsid w:val="009E1C00"/>
    <w:rsid w:val="00A023BC"/>
    <w:rsid w:val="00AC1444"/>
    <w:rsid w:val="00AD6E31"/>
    <w:rsid w:val="00B00683"/>
    <w:rsid w:val="00B07BEC"/>
    <w:rsid w:val="00B13032"/>
    <w:rsid w:val="00B23D7A"/>
    <w:rsid w:val="00B3283B"/>
    <w:rsid w:val="00B7174C"/>
    <w:rsid w:val="00B75216"/>
    <w:rsid w:val="00B9059B"/>
    <w:rsid w:val="00BE4FE3"/>
    <w:rsid w:val="00C37C98"/>
    <w:rsid w:val="00C67235"/>
    <w:rsid w:val="00C86333"/>
    <w:rsid w:val="00C956F2"/>
    <w:rsid w:val="00CA02DE"/>
    <w:rsid w:val="00CE4176"/>
    <w:rsid w:val="00CE72E4"/>
    <w:rsid w:val="00CF6000"/>
    <w:rsid w:val="00D10D34"/>
    <w:rsid w:val="00D53A6B"/>
    <w:rsid w:val="00D7097E"/>
    <w:rsid w:val="00D874B8"/>
    <w:rsid w:val="00EB7C2F"/>
    <w:rsid w:val="00ED571C"/>
    <w:rsid w:val="00F0097B"/>
    <w:rsid w:val="00F35AEE"/>
    <w:rsid w:val="00F5358C"/>
    <w:rsid w:val="00F57BDA"/>
    <w:rsid w:val="00F93F40"/>
    <w:rsid w:val="00FB19B8"/>
    <w:rsid w:val="00FD7062"/>
    <w:rsid w:val="05A5194A"/>
    <w:rsid w:val="0D5CE53A"/>
    <w:rsid w:val="0F8C4133"/>
    <w:rsid w:val="12ACF8EE"/>
    <w:rsid w:val="1852E417"/>
    <w:rsid w:val="1BB4FEB6"/>
    <w:rsid w:val="1BC2E882"/>
    <w:rsid w:val="21A5F8B8"/>
    <w:rsid w:val="275D08DA"/>
    <w:rsid w:val="2B581E09"/>
    <w:rsid w:val="2D110474"/>
    <w:rsid w:val="2D9A8EE1"/>
    <w:rsid w:val="30EBC011"/>
    <w:rsid w:val="37D0C912"/>
    <w:rsid w:val="3D58D46F"/>
    <w:rsid w:val="3E46A733"/>
    <w:rsid w:val="43DA1FB4"/>
    <w:rsid w:val="4793D4F2"/>
    <w:rsid w:val="47C6DFC6"/>
    <w:rsid w:val="48BA6FA1"/>
    <w:rsid w:val="5310A861"/>
    <w:rsid w:val="540A9F6C"/>
    <w:rsid w:val="596892CC"/>
    <w:rsid w:val="5B01F3CD"/>
    <w:rsid w:val="60BD378B"/>
    <w:rsid w:val="617E7A71"/>
    <w:rsid w:val="618E702C"/>
    <w:rsid w:val="62A852EC"/>
    <w:rsid w:val="647F86C6"/>
    <w:rsid w:val="66CF05D4"/>
    <w:rsid w:val="6E224E61"/>
    <w:rsid w:val="6E9AB57B"/>
    <w:rsid w:val="7283ABED"/>
    <w:rsid w:val="792587FB"/>
    <w:rsid w:val="793C8849"/>
    <w:rsid w:val="7A29EB77"/>
    <w:rsid w:val="7CA3A52F"/>
    <w:rsid w:val="7ECE9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7575"/>
  <w15:chartTrackingRefBased/>
  <w15:docId w15:val="{70A27BDA-3D9E-41D9-B5E7-39EE827F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22"/>
  </w:style>
  <w:style w:type="paragraph" w:styleId="Footer">
    <w:name w:val="footer"/>
    <w:basedOn w:val="Normal"/>
    <w:link w:val="FooterChar"/>
    <w:uiPriority w:val="99"/>
    <w:unhideWhenUsed/>
    <w:rsid w:val="0097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22"/>
  </w:style>
  <w:style w:type="character" w:styleId="Hyperlink">
    <w:name w:val="Hyperlink"/>
    <w:basedOn w:val="DefaultParagraphFont"/>
    <w:uiPriority w:val="99"/>
    <w:unhideWhenUsed/>
    <w:rsid w:val="00F35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74B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2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8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etocea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creighton@metocean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tel:+19024497508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8345a13-f3dc-4059-b974-4f8554ba6be2" xsi:nil="true"/>
    <lcf76f155ced4ddcb4097134ff3c332f xmlns="c8345a13-f3dc-4059-b974-4f8554ba6be2">
      <Terms xmlns="http://schemas.microsoft.com/office/infopath/2007/PartnerControls"/>
    </lcf76f155ced4ddcb4097134ff3c332f>
    <GCDocsLink xmlns="c8345a13-f3dc-4059-b974-4f8554ba6be2" xsi:nil="true"/>
    <TaxCatchAll xmlns="dceb32ae-a1d8-4967-9551-183797a05d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4FA6E9FB5A94A9A522E79FC30FA4E" ma:contentTypeVersion="15" ma:contentTypeDescription="Create a new document." ma:contentTypeScope="" ma:versionID="78b076f7582be533bfb56be59cbb157a">
  <xsd:schema xmlns:xsd="http://www.w3.org/2001/XMLSchema" xmlns:xs="http://www.w3.org/2001/XMLSchema" xmlns:p="http://schemas.microsoft.com/office/2006/metadata/properties" xmlns:ns2="c8345a13-f3dc-4059-b974-4f8554ba6be2" xmlns:ns3="dceb32ae-a1d8-4967-9551-183797a05df0" targetNamespace="http://schemas.microsoft.com/office/2006/metadata/properties" ma:root="true" ma:fieldsID="55e43d94ec8af109b68b5c5be6440e34" ns2:_="" ns3:_="">
    <xsd:import namespace="c8345a13-f3dc-4059-b974-4f8554ba6be2"/>
    <xsd:import namespace="dceb32ae-a1d8-4967-9551-183797a05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Status" minOccurs="0"/>
                <xsd:element ref="ns2:GCDocsLink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5a13-f3dc-4059-b974-4f8554ba6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4" nillable="true" ma:displayName="Status" ma:format="Dropdown" ma:internalName="Status">
      <xsd:simpleType>
        <xsd:restriction base="dms:Note">
          <xsd:maxLength value="255"/>
        </xsd:restriction>
      </xsd:simpleType>
    </xsd:element>
    <xsd:element name="GCDocsLink" ma:index="15" nillable="true" ma:displayName="GC Docs Link" ma:format="Dropdown" ma:internalName="GCDocsLink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4945db-1062-49f2-aa89-5404156f6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32ae-a1d8-4967-9551-183797a05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fc26bd-6a78-472f-a03d-1b4edee4a7f1}" ma:internalName="TaxCatchAll" ma:showField="CatchAllData" ma:web="dceb32ae-a1d8-4967-9551-183797a05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48C161-98D3-47E2-B9B9-AF44E41E5658}">
  <ds:schemaRefs>
    <ds:schemaRef ds:uri="http://schemas.microsoft.com/office/2006/metadata/properties"/>
    <ds:schemaRef ds:uri="http://schemas.microsoft.com/office/infopath/2007/PartnerControls"/>
    <ds:schemaRef ds:uri="c8345a13-f3dc-4059-b974-4f8554ba6be2"/>
    <ds:schemaRef ds:uri="dceb32ae-a1d8-4967-9551-183797a05df0"/>
  </ds:schemaRefs>
</ds:datastoreItem>
</file>

<file path=customXml/itemProps2.xml><?xml version="1.0" encoding="utf-8"?>
<ds:datastoreItem xmlns:ds="http://schemas.openxmlformats.org/officeDocument/2006/customXml" ds:itemID="{EA15A49F-5B51-41D3-8EFE-D60C3CA61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45a13-f3dc-4059-b974-4f8554ba6be2"/>
    <ds:schemaRef ds:uri="dceb32ae-a1d8-4967-9551-183797a05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1671C-D3FC-4A69-90D9-EF34DC99E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1983A-025A-0943-A6E8-2F5E51A1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Geoffrey Creighton</cp:lastModifiedBy>
  <cp:revision>3</cp:revision>
  <dcterms:created xsi:type="dcterms:W3CDTF">2025-09-03T15:04:00Z</dcterms:created>
  <dcterms:modified xsi:type="dcterms:W3CDTF">2025-09-04T19:20:00Z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3bd7ac71,6bf32c59,1a5d7f62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| Non classifié</vt:lpwstr>
  </property>
  <property fmtid="{D5CDD505-2E9C-101B-9397-08002B2CF9AE}" pid="5" name="MSIP_Label_8951c139-e885-4e7f-8042-c4c17a61b6ec_Enabled">
    <vt:lpwstr>true</vt:lpwstr>
  </property>
  <property fmtid="{D5CDD505-2E9C-101B-9397-08002B2CF9AE}" pid="6" name="MSIP_Label_8951c139-e885-4e7f-8042-c4c17a61b6ec_SetDate">
    <vt:lpwstr>2025-07-08T14:21:30Z</vt:lpwstr>
  </property>
  <property fmtid="{D5CDD505-2E9C-101B-9397-08002B2CF9AE}" pid="7" name="MSIP_Label_8951c139-e885-4e7f-8042-c4c17a61b6ec_Method">
    <vt:lpwstr>Standard</vt:lpwstr>
  </property>
  <property fmtid="{D5CDD505-2E9C-101B-9397-08002B2CF9AE}" pid="8" name="MSIP_Label_8951c139-e885-4e7f-8042-c4c17a61b6ec_Name">
    <vt:lpwstr>Unclassified</vt:lpwstr>
  </property>
  <property fmtid="{D5CDD505-2E9C-101B-9397-08002B2CF9AE}" pid="9" name="MSIP_Label_8951c139-e885-4e7f-8042-c4c17a61b6ec_SiteId">
    <vt:lpwstr>d05bc194-94bf-4ad6-ae2e-1db0f2e38f5e</vt:lpwstr>
  </property>
  <property fmtid="{D5CDD505-2E9C-101B-9397-08002B2CF9AE}" pid="10" name="MSIP_Label_8951c139-e885-4e7f-8042-c4c17a61b6ec_ActionId">
    <vt:lpwstr>a0f2a099-b917-4b83-a4b6-d59329748438</vt:lpwstr>
  </property>
  <property fmtid="{D5CDD505-2E9C-101B-9397-08002B2CF9AE}" pid="11" name="MSIP_Label_8951c139-e885-4e7f-8042-c4c17a61b6ec_ContentBits">
    <vt:lpwstr>1</vt:lpwstr>
  </property>
  <property fmtid="{D5CDD505-2E9C-101B-9397-08002B2CF9AE}" pid="12" name="ContentTypeId">
    <vt:lpwstr>0x0101007564FA6E9FB5A94A9A522E79FC30FA4E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